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D3C1" w14:textId="77777777" w:rsidR="00463D32" w:rsidRPr="00463D32" w:rsidRDefault="00463D32" w:rsidP="00463D32">
      <w:pPr>
        <w:shd w:val="clear" w:color="auto" w:fill="FFFFFF"/>
        <w:spacing w:before="75" w:after="150" w:line="480" w:lineRule="atLeast"/>
        <w:ind w:right="135"/>
        <w:jc w:val="center"/>
        <w:outlineLvl w:val="2"/>
        <w:rPr>
          <w:rFonts w:ascii="DroidNaskh" w:eastAsia="Times New Roman" w:hAnsi="DroidNaskh" w:cs="Times New Roman"/>
          <w:b/>
          <w:bCs/>
          <w:color w:val="000000"/>
          <w:kern w:val="0"/>
          <w:sz w:val="31"/>
          <w:szCs w:val="31"/>
          <w14:ligatures w14:val="none"/>
        </w:rPr>
      </w:pPr>
      <w:r w:rsidRPr="00463D32">
        <w:rPr>
          <w:rFonts w:ascii="DroidNaskh" w:eastAsia="Times New Roman" w:hAnsi="DroidNaskh" w:cs="Times New Roman"/>
          <w:b/>
          <w:bCs/>
          <w:color w:val="000000"/>
          <w:kern w:val="0"/>
          <w:sz w:val="31"/>
          <w:szCs w:val="31"/>
          <w:rtl/>
          <w14:ligatures w14:val="none"/>
        </w:rPr>
        <w:t>جملات طلایی از رهبر انقلاب درباره دانشجو</w:t>
      </w:r>
    </w:p>
    <w:p w14:paraId="3D845AD7" w14:textId="77777777" w:rsidR="00463D32" w:rsidRDefault="00463D32" w:rsidP="00463D32">
      <w:pPr>
        <w:pStyle w:val="NormalWeb"/>
        <w:bidi/>
        <w:spacing w:before="0" w:beforeAutospacing="0" w:after="0" w:afterAutospacing="0" w:line="405" w:lineRule="atLeast"/>
        <w:rPr>
          <w:rStyle w:val="Strong"/>
          <w:rFonts w:ascii="Tahoma" w:hAnsi="Tahoma" w:cs="B Lotus"/>
          <w:color w:val="000000"/>
          <w:sz w:val="32"/>
          <w:szCs w:val="32"/>
        </w:rPr>
      </w:pPr>
    </w:p>
    <w:p w14:paraId="0DE06783" w14:textId="1C9C9171" w:rsidR="00463D32" w:rsidRPr="00463D32" w:rsidRDefault="00463D32" w:rsidP="00463D32">
      <w:pPr>
        <w:pStyle w:val="NormalWeb"/>
        <w:bidi/>
        <w:spacing w:before="0" w:beforeAutospacing="0" w:after="0" w:afterAutospacing="0" w:line="405" w:lineRule="atLeast"/>
        <w:rPr>
          <w:rFonts w:ascii="Tahoma" w:hAnsi="Tahoma" w:cs="B Lotus"/>
          <w:color w:val="000000"/>
          <w:sz w:val="32"/>
          <w:szCs w:val="32"/>
        </w:rPr>
      </w:pP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16D56A2C" wp14:editId="08A91107">
            <wp:extent cx="106680" cy="106680"/>
            <wp:effectExtent l="0" t="0" r="7620" b="7620"/>
            <wp:docPr id="197598423" name="Picture 2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بنده دلم می‌خواهد این جوانان ما شما دانشجویان؛ چه دختر، چه پسر و حتّی دانش‌آموزان مدارس، روی</w:t>
      </w:r>
      <w:r w:rsidRPr="00463D32">
        <w:rPr>
          <w:rFonts w:ascii="Calibri" w:hAnsi="Calibri" w:cs="Calibri" w:hint="cs"/>
          <w:color w:val="000000"/>
          <w:sz w:val="32"/>
          <w:szCs w:val="32"/>
          <w:rtl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 </w:t>
      </w:r>
      <w:r w:rsidRPr="00463D32">
        <w:rPr>
          <w:rFonts w:ascii="Tahoma" w:hAnsi="Tahoma" w:cs="B Lotus" w:hint="cs"/>
          <w:color w:val="000000"/>
          <w:sz w:val="32"/>
          <w:szCs w:val="32"/>
          <w:rtl/>
        </w:rPr>
        <w:t>ریزترین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 </w:t>
      </w:r>
      <w:r w:rsidRPr="00463D32">
        <w:rPr>
          <w:rFonts w:ascii="Tahoma" w:hAnsi="Tahoma" w:cs="B Lotus" w:hint="cs"/>
          <w:color w:val="000000"/>
          <w:sz w:val="32"/>
          <w:szCs w:val="32"/>
          <w:rtl/>
        </w:rPr>
        <w:t>پدیده‌های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 </w:t>
      </w:r>
      <w:r w:rsidRPr="00463D32">
        <w:rPr>
          <w:rFonts w:ascii="Tahoma" w:hAnsi="Tahoma" w:cs="B Lotus" w:hint="cs"/>
          <w:color w:val="000000"/>
          <w:sz w:val="32"/>
          <w:szCs w:val="32"/>
          <w:rtl/>
        </w:rPr>
        <w:t>سیاسی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 </w:t>
      </w:r>
      <w:r w:rsidRPr="00463D32">
        <w:rPr>
          <w:rFonts w:ascii="Tahoma" w:hAnsi="Tahoma" w:cs="B Lotus" w:hint="cs"/>
          <w:color w:val="000000"/>
          <w:sz w:val="32"/>
          <w:szCs w:val="32"/>
          <w:rtl/>
        </w:rPr>
        <w:t>دنیا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 </w:t>
      </w:r>
      <w:r w:rsidRPr="00463D32">
        <w:rPr>
          <w:rFonts w:ascii="Tahoma" w:hAnsi="Tahoma" w:cs="B Lotus" w:hint="cs"/>
          <w:color w:val="000000"/>
          <w:sz w:val="32"/>
          <w:szCs w:val="32"/>
          <w:rtl/>
        </w:rPr>
        <w:t>فکر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 </w:t>
      </w:r>
      <w:r w:rsidRPr="00463D32">
        <w:rPr>
          <w:rFonts w:ascii="Tahoma" w:hAnsi="Tahoma" w:cs="B Lotus" w:hint="cs"/>
          <w:color w:val="000000"/>
          <w:sz w:val="32"/>
          <w:szCs w:val="32"/>
          <w:rtl/>
        </w:rPr>
        <w:t>کنید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 </w:t>
      </w:r>
      <w:r w:rsidRPr="00463D32">
        <w:rPr>
          <w:rFonts w:ascii="Tahoma" w:hAnsi="Tahoma" w:cs="B Lotus" w:hint="cs"/>
          <w:color w:val="000000"/>
          <w:sz w:val="32"/>
          <w:szCs w:val="32"/>
          <w:rtl/>
        </w:rPr>
        <w:t>و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 </w:t>
      </w:r>
      <w:r w:rsidRPr="00463D32">
        <w:rPr>
          <w:rFonts w:ascii="Tahoma" w:hAnsi="Tahoma" w:cs="B Lotus" w:hint="cs"/>
          <w:color w:val="000000"/>
          <w:sz w:val="32"/>
          <w:szCs w:val="32"/>
          <w:rtl/>
        </w:rPr>
        <w:t>تحلیل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 </w:t>
      </w:r>
      <w:r w:rsidRPr="00463D32">
        <w:rPr>
          <w:rFonts w:ascii="Tahoma" w:hAnsi="Tahoma" w:cs="B Lotus" w:hint="cs"/>
          <w:color w:val="000000"/>
          <w:sz w:val="32"/>
          <w:szCs w:val="32"/>
          <w:rtl/>
        </w:rPr>
        <w:t>بدهید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5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۱۳۷۲/۰۸/۱۲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1456DBC6" wp14:editId="6C3FD370">
            <wp:extent cx="106680" cy="106680"/>
            <wp:effectExtent l="0" t="0" r="7620" b="7620"/>
            <wp:docPr id="1400425807" name="Picture 1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عزیزان من! رابطه با خدا را جدّی بگیرید. شما جوانید؛ به آن اهمیت بدهید، با خدا حرف بزنید، از خدا بخواهید. مناجات، نماز، نماز با حال و با توجّه، برای شما خیلی لازم است. مبادا اینها را به حاشیه برانید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6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۱۳۷۷/۰۲/۲۲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633A00D6" wp14:editId="38721DCF">
            <wp:extent cx="106680" cy="106680"/>
            <wp:effectExtent l="0" t="0" r="7620" b="7620"/>
            <wp:docPr id="1004306426" name="Picture 1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دانشگاه باید بتواند یک جنبش نرم‌افزاریِ همه‌جانبه و عمیق در اختیار این کشور و این ملت بگذارد تا کسانی که اهل کار و تلاش هستند، با پیشنهادها و با قالبها و نوآوریهای علمیِ خودی بتوانند بنای حقیقی یک جامعه آباد و عادلانه مبتنی بر تفکّرات و ارزشهای اسلامی را بالا ببرند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7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۱۳۷۹/۱۲/۰۹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433EFDA4" wp14:editId="559A00C4">
            <wp:extent cx="106680" cy="106680"/>
            <wp:effectExtent l="0" t="0" r="7620" b="7620"/>
            <wp:docPr id="972162156" name="Picture 1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برداشت و توقّع بنده و نظام اسلامی از جماعت دانشجو این است که فکر می‌کنیم دانشجو یک روشنفکر تمام عیارِ مسلمان است؛ متدیّن است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8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۱۳۸۱/۰۹/۰۷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629545A2" wp14:editId="0DA3A3C9">
            <wp:extent cx="106680" cy="106680"/>
            <wp:effectExtent l="0" t="0" r="7620" b="7620"/>
            <wp:docPr id="1443983579" name="Picture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من می‌خواهم غالب یا بیش از غالب بدنه دانشجویی کشور، مجموعه‌ای متعهّد و دارای احساس مسؤولیت نسبت به آرمانهای دانشجویی باشند. یکی از این آرمانها مسأله علم است؛ دومی عدالتخواهی است و آرمان سوم، آزاداندیشی و آزادیخواهی است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9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۱۳۸۲/۰۸/۱۵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139D3584" wp14:editId="79F9F721">
            <wp:extent cx="106680" cy="106680"/>
            <wp:effectExtent l="0" t="0" r="7620" b="7620"/>
            <wp:docPr id="1482044703" name="Picture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در زمینه عدالتخواهی، می‌توانید قانون اساسی را مطالعه کنید و ببینید اگر ما بخواهیم عدالت اجتماعی را با همان مفهوم متعارفی که همه می‌فهمیم، تحقّق ببخشیم، باید از کدام دستگاهها چه توقّعهایی داشته باشیم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10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۱۳۸۲/۰۸/۱۵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lastRenderedPageBreak/>
        <w:drawing>
          <wp:inline distT="0" distB="0" distL="0" distR="0" wp14:anchorId="111ABE61" wp14:editId="7E47FD84">
            <wp:extent cx="106680" cy="106680"/>
            <wp:effectExtent l="0" t="0" r="7620" b="7620"/>
            <wp:docPr id="458222878" name="Picture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نباید به‌طور دائم در عرصه‌ی تجربه و ترجمه - علم ترجمه‌ای، حتّی فکر ترجمه‌ای، ایده و مکتب و ایدئولوژی و اقتصاد و سیاست ترجمه‌ای - بمانیم؛ زیرا این ننگ است برای انسان که از خرد، سنجش، تحلیل و درک و فهم خود استفاده نکند</w:t>
      </w:r>
      <w:r w:rsidRPr="00463D32">
        <w:rPr>
          <w:rFonts w:ascii="Calibri" w:hAnsi="Calibri" w:cs="Calibri" w:hint="cs"/>
          <w:color w:val="000000"/>
          <w:sz w:val="32"/>
          <w:szCs w:val="32"/>
          <w:rtl/>
        </w:rPr>
        <w:t> </w:t>
      </w:r>
      <w:hyperlink r:id="rId11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۱۳۸۲/۰۹/۲۶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4A065645" wp14:editId="0A50B56F">
            <wp:extent cx="106680" cy="106680"/>
            <wp:effectExtent l="0" t="0" r="7620" b="7620"/>
            <wp:docPr id="727899427" name="Picture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انتظار من از شما جوانها و اساتید این است. تولید علم کنید. به سراغ مرزهای دانش بروید. فکر کنید. کار کنید. با کار و تلاش می‌شود از مرزهایی که امروز دانش دارد، عبور کرد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12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۱۳۸۳/۰۴/۱۷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70287665" wp14:editId="26FFDD53">
            <wp:extent cx="106680" cy="106680"/>
            <wp:effectExtent l="0" t="0" r="7620" b="7620"/>
            <wp:docPr id="31898286" name="Picture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سیاست زدگی و سیاست بازی به هیچ وجه مورد تأیید نیست اما سیاست گری و برخوردار شدن از قدرت فهم و تحلیل سیاسی، نیاز مبرم دانشجویان و دانشگاههاست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13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۱۳۸۵/۰۷/۲۵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5B52FF05" wp14:editId="26CD4909">
            <wp:extent cx="106680" cy="106680"/>
            <wp:effectExtent l="0" t="0" r="7620" b="7620"/>
            <wp:docPr id="393426518" name="Picture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مظهر شهامت و سرعت عملِ ملت ایران دانشجویان بودند؛ آن هم دانشجویانی که پیرو خطّ امام بودند، نه دانشجوی وابسته به فلان حزب سیاسی یا فلان تشکیلات گوناگون و بی‌ایمان؛ نه، دانشجویی که خطِّ امام را قبول داشت و به آن مؤمن بود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14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۱۳۸۶/۰۸/۰۹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1A0E4640" wp14:editId="7E8D41E9">
            <wp:extent cx="106680" cy="106680"/>
            <wp:effectExtent l="0" t="0" r="7620" b="7620"/>
            <wp:docPr id="2115726007" name="Picture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فرق شمای جوان و دانشجو و صادق و پاکیزه‌دل، با یک آدم سیاسی‌کار باید در همین باشد؛ حرفتان را صریح بزنید؛ آنچه را که میزنید، از دل بزنید؛ و اگر چنانچه معلوم شد که اشتباه است، سریع پس بگیرید؛ راحت. این، به نظر من یکی از بهترین شاخصه‌های دانشجوئی است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15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۱۳۸۷/۰۷/۰۷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30A9BA27" wp14:editId="290A2A29">
            <wp:extent cx="106680" cy="106680"/>
            <wp:effectExtent l="0" t="0" r="7620" b="7620"/>
            <wp:docPr id="2074127759" name="Picture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جنبش دانشجوئی در کشور ما در تاریخِ ثبت شده و شناخته شده‌ی خود، همیشه ضد استکبار، ضد سلطه، ضد استبداد، ضد اختناق و بشدت عدالتخواه بوده است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16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۱۳۸۷/۰۹/۲۴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7A5726C8" wp14:editId="443D091C">
            <wp:extent cx="106680" cy="106680"/>
            <wp:effectExtent l="0" t="0" r="7620" b="7620"/>
            <wp:docPr id="963943344" name="Picture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این برداشت من از جنبش دانشجوئی و نگاه من به جنبش دانشجوئی است: ضد استکباری، ضد فساد، ضد اشرافیگری، ضد حاکمیت تجمل‌گرایانه و زورگویانه، ضد گرایشهای انحرافی؛ 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lastRenderedPageBreak/>
        <w:t>اینها خصوصیات جنبش دانشجوئی است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17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۱۳۸۷/۰۹/۲۴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7C77C4D5" wp14:editId="6F7DB046">
            <wp:extent cx="106680" cy="106680"/>
            <wp:effectExtent l="0" t="0" r="7620" b="7620"/>
            <wp:docPr id="1863444305" name="Picture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تشکل‌های دانشجوئی فرصتی هم برای دانشجو ایجاد میکند برای کار دسته‌جمعی. و من به کار دسته‌جمعی اعتقاد دارم و این را یک نیاز دانشجو میدانم؛ کسب مهارتهای گوناگون؛ مهارتهای سیاسی، اجتماعی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18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۱۳۸۷/۰۹/۲۴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19C71B17" wp14:editId="7CD64D87">
            <wp:extent cx="106680" cy="106680"/>
            <wp:effectExtent l="0" t="0" r="7620" b="7620"/>
            <wp:docPr id="1615810207" name="Picture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از دانشگاه همیشه و در همه جا این انتظار هست که محل جوشش و اوج دو جریان حیاتی در کشور باشد: اول، جریان علم و تحقیق؛ دوم، جریان آرمان‌گرایی‌ها و آرمان‌خواهی‌ها و هدفگذاری‌های سیاسی و اجتماعی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19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۱۳۸۷/۰۹/۲۴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0666F0A4" wp14:editId="447178E7">
            <wp:extent cx="106680" cy="106680"/>
            <wp:effectExtent l="0" t="0" r="7620" b="7620"/>
            <wp:docPr id="51401218" name="Picture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در جنگ نرم، شما جوانهای دانشجو، افسران جوان این جبهه‌‌‌‌‌‌‌‌‌اید... افسر جوان تو صحنه است؛ هم به دستور عمل میکند، هم صحنه را درست می‌‌‌‌‌‌‌‌‌بینید؛ با جسم خود و جان خود صحنه را می‌‌‌‌‌‌‌‌‌آزماید. لذا اینها افسران جوانند؛ دانشجو نقشش این است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20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۱۳۸۸/۰۶/۰۸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362A684B" wp14:editId="479AB0B1">
            <wp:extent cx="106680" cy="106680"/>
            <wp:effectExtent l="0" t="0" r="7620" b="7620"/>
            <wp:docPr id="1383547522" name="Picture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در زمینه‌ی مسائل علمی باید دنبال قله بود؛ که این، توجه شما را به درس خواندن و خوب درس خواندن باید نتیجه بدهد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21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۱۳۹۱/۰۵/۱۶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13EFDF3D" wp14:editId="7997B63F">
            <wp:extent cx="106680" cy="106680"/>
            <wp:effectExtent l="0" t="0" r="7620" b="7620"/>
            <wp:docPr id="1940344032" name="Picture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سطح معرفت را بالا ببرید. با قرآن، با نوشتجات مرحوم شهید مطهری، با نوشتجات فضلای بزرگی که خوشبختانه امروز در حوزه‌های علمیه حضور دارند، آشنا شوید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22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۱۳۹۱/۰۵/۱۶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7453E067" wp14:editId="2CA16BC0">
            <wp:extent cx="106680" cy="106680"/>
            <wp:effectExtent l="0" t="0" r="7620" b="7620"/>
            <wp:docPr id="1520232133" name="Picture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>باید همت شما این باشد که در دنیا به وضعی برسیم که اگر کسی بخواهد به تازه‌های علمی دست پیدا کند، مجبور باشد زبان فارسی یاد بگیرد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23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۱۳۹۱/۰۷/۲۲</w:t>
        </w:r>
      </w:hyperlink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color w:val="000000"/>
          <w:sz w:val="32"/>
          <w:szCs w:val="32"/>
        </w:rPr>
        <w:br/>
      </w:r>
      <w:r w:rsidRPr="00463D32">
        <w:rPr>
          <w:rFonts w:ascii="Tahoma" w:hAnsi="Tahoma" w:cs="B Lotus"/>
          <w:b/>
          <w:bCs/>
          <w:noProof/>
          <w:color w:val="000000"/>
          <w:sz w:val="32"/>
          <w:szCs w:val="32"/>
        </w:rPr>
        <w:drawing>
          <wp:inline distT="0" distB="0" distL="0" distR="0" wp14:anchorId="50D4C6EE" wp14:editId="3038554C">
            <wp:extent cx="106680" cy="106680"/>
            <wp:effectExtent l="0" t="0" r="7620" b="7620"/>
            <wp:docPr id="315438075" name="Picture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32">
        <w:rPr>
          <w:rStyle w:val="Strong"/>
          <w:rFonts w:ascii="Tahoma" w:hAnsi="Tahoma" w:cs="B Lotus"/>
          <w:color w:val="000000"/>
          <w:sz w:val="32"/>
          <w:szCs w:val="32"/>
        </w:rPr>
        <w:t> 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t xml:space="preserve">من همه‌ی دانشجویان را به «دانشجویی» به معنای واقعی کلمه - یعنی دنبال علم رفتن - و به </w:t>
      </w:r>
      <w:r w:rsidRPr="00463D32">
        <w:rPr>
          <w:rFonts w:ascii="Tahoma" w:hAnsi="Tahoma" w:cs="B Lotus"/>
          <w:color w:val="000000"/>
          <w:sz w:val="32"/>
          <w:szCs w:val="32"/>
          <w:rtl/>
        </w:rPr>
        <w:lastRenderedPageBreak/>
        <w:t>فعالیتهای متناسب با دانشجوئی دعوت میکنم؛ چه فعالیتهای اجتماعی، چه فعالیتهای سیاسی</w:t>
      </w:r>
      <w:r w:rsidRPr="00463D32">
        <w:rPr>
          <w:rFonts w:ascii="Tahoma" w:hAnsi="Tahoma" w:cs="B Lotus"/>
          <w:color w:val="000000"/>
          <w:sz w:val="32"/>
          <w:szCs w:val="32"/>
        </w:rPr>
        <w:t>. </w:t>
      </w:r>
      <w:hyperlink r:id="rId24" w:history="1">
        <w:r w:rsidRPr="00463D32">
          <w:rPr>
            <w:rStyle w:val="Hyperlink"/>
            <w:rFonts w:ascii="Tahoma" w:hAnsi="Tahoma" w:cs="B Lotus"/>
            <w:color w:val="696969"/>
            <w:sz w:val="32"/>
            <w:szCs w:val="32"/>
            <w:u w:val="none"/>
            <w:bdr w:val="none" w:sz="0" w:space="0" w:color="auto" w:frame="1"/>
            <w:rtl/>
            <w:lang w:bidi="fa-IR"/>
          </w:rPr>
          <w:t>۱۳۹۲/۰۵/۰۶</w:t>
        </w:r>
      </w:hyperlink>
    </w:p>
    <w:p w14:paraId="4781477D" w14:textId="77777777" w:rsidR="00463D32" w:rsidRPr="00463D32" w:rsidRDefault="00463D32" w:rsidP="00463D32">
      <w:pPr>
        <w:bidi/>
        <w:rPr>
          <w:rFonts w:cs="B Lotus"/>
          <w:sz w:val="32"/>
          <w:szCs w:val="32"/>
        </w:rPr>
      </w:pPr>
    </w:p>
    <w:p w14:paraId="3E8281A9" w14:textId="77777777" w:rsidR="00463D32" w:rsidRPr="00463D32" w:rsidRDefault="00463D32">
      <w:pPr>
        <w:bidi/>
        <w:rPr>
          <w:rFonts w:cs="B Lotus"/>
          <w:sz w:val="32"/>
          <w:szCs w:val="32"/>
        </w:rPr>
      </w:pPr>
    </w:p>
    <w:sectPr w:rsidR="00463D32" w:rsidRPr="00463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Naskh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32"/>
    <w:rsid w:val="0046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7B02"/>
  <w15:chartTrackingRefBased/>
  <w15:docId w15:val="{1A015049-5F3B-43FD-B562-48405D3C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3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63D3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D3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63D3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418">
          <w:marLeft w:val="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si.khamenei.ir/speech-content?id=3156" TargetMode="External"/><Relationship Id="rId13" Type="http://schemas.openxmlformats.org/officeDocument/2006/relationships/hyperlink" Target="https://farsi.khamenei.ir/speech-content?id=3357" TargetMode="External"/><Relationship Id="rId18" Type="http://schemas.openxmlformats.org/officeDocument/2006/relationships/hyperlink" Target="https://farsi.khamenei.ir/speech-content?id=499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farsi.khamenei.ir/speech-content?id=20686" TargetMode="External"/><Relationship Id="rId7" Type="http://schemas.openxmlformats.org/officeDocument/2006/relationships/hyperlink" Target="https://farsi.khamenei.ir/speech-content?id=3053" TargetMode="External"/><Relationship Id="rId12" Type="http://schemas.openxmlformats.org/officeDocument/2006/relationships/hyperlink" Target="https://farsi.khamenei.ir/speech-content?id=3243" TargetMode="External"/><Relationship Id="rId17" Type="http://schemas.openxmlformats.org/officeDocument/2006/relationships/hyperlink" Target="https://farsi.khamenei.ir/speech-content?id=499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arsi.khamenei.ir/speech-content?id=4992" TargetMode="External"/><Relationship Id="rId20" Type="http://schemas.openxmlformats.org/officeDocument/2006/relationships/hyperlink" Target="https://farsi.khamenei.ir/speech-content?id=7959" TargetMode="External"/><Relationship Id="rId1" Type="http://schemas.openxmlformats.org/officeDocument/2006/relationships/styles" Target="styles.xml"/><Relationship Id="rId6" Type="http://schemas.openxmlformats.org/officeDocument/2006/relationships/hyperlink" Target="https://farsi.khamenei.ir/speech-content?id=2888" TargetMode="External"/><Relationship Id="rId11" Type="http://schemas.openxmlformats.org/officeDocument/2006/relationships/hyperlink" Target="https://farsi.khamenei.ir/speech-content?id=5703" TargetMode="External"/><Relationship Id="rId24" Type="http://schemas.openxmlformats.org/officeDocument/2006/relationships/hyperlink" Target="https://farsi.khamenei.ir/speech-content?id=23346" TargetMode="External"/><Relationship Id="rId5" Type="http://schemas.openxmlformats.org/officeDocument/2006/relationships/hyperlink" Target="https://farsi.khamenei.ir/speech-content?id=2691" TargetMode="External"/><Relationship Id="rId15" Type="http://schemas.openxmlformats.org/officeDocument/2006/relationships/hyperlink" Target="https://farsi.khamenei.ir/speech-content?id=3895" TargetMode="External"/><Relationship Id="rId23" Type="http://schemas.openxmlformats.org/officeDocument/2006/relationships/hyperlink" Target="https://farsi.khamenei.ir/speech-content?id=21208" TargetMode="External"/><Relationship Id="rId10" Type="http://schemas.openxmlformats.org/officeDocument/2006/relationships/hyperlink" Target="https://farsi.khamenei.ir/speech-content?id=3203" TargetMode="External"/><Relationship Id="rId19" Type="http://schemas.openxmlformats.org/officeDocument/2006/relationships/hyperlink" Target="https://farsi.khamenei.ir/speech-content?id=4992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farsi.khamenei.ir/speech-content?id=3203" TargetMode="External"/><Relationship Id="rId14" Type="http://schemas.openxmlformats.org/officeDocument/2006/relationships/hyperlink" Target="https://farsi.khamenei.ir/speech-content?id=3408" TargetMode="External"/><Relationship Id="rId22" Type="http://schemas.openxmlformats.org/officeDocument/2006/relationships/hyperlink" Target="https://farsi.khamenei.ir/speech-content?id=20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وحیده نظری رباطی</dc:creator>
  <cp:keywords/>
  <dc:description/>
  <cp:lastModifiedBy>وحیده نظری رباطی</cp:lastModifiedBy>
  <cp:revision>2</cp:revision>
  <dcterms:created xsi:type="dcterms:W3CDTF">2024-05-05T05:27:00Z</dcterms:created>
  <dcterms:modified xsi:type="dcterms:W3CDTF">2024-05-05T05:28:00Z</dcterms:modified>
</cp:coreProperties>
</file>